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7.0 -->
  <w:body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360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0" w:name="n2"/>
            <w:bookmarkEnd w:id="0"/>
            <w:r>
              <w:rPr>
                <w:rStyle w:val="spanrvts0"/>
                <w:b w:val="0"/>
                <w:bCs w:val="0"/>
                <w:i w:val="0"/>
                <w:iCs w:val="0"/>
                <w:strike w:val="0"/>
                <w:u w:val="none"/>
                <w:lang w:val="uk" w:eastAsia="uk"/>
              </w:rPr>
              <w:drawing>
                <wp:inline>
                  <wp:extent cx="571500" cy="7620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"/>
              <w:spacing w:before="15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15"/>
                <w:b/>
                <w:bCs/>
                <w:i w:val="0"/>
                <w:iCs w:val="0"/>
                <w:lang w:val="uk" w:eastAsia="uk"/>
              </w:rPr>
              <w:t>МІНІСТЕРСТВО ОСВІТИ І НАУКИ УКРАЇНИ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23"/>
                <w:b/>
                <w:bCs/>
                <w:i w:val="0"/>
                <w:iCs w:val="0"/>
                <w:lang w:val="uk" w:eastAsia="uk"/>
              </w:rPr>
              <w:t>НАКАЗ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7"/>
              <w:spacing w:before="150" w:after="150"/>
              <w:ind w:left="450" w:right="45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01.08.2018 № 831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16 серпня 2018 р.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945/32397</w:t>
            </w:r>
          </w:p>
        </w:tc>
      </w:tr>
    </w:tbl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" w:name="n4"/>
      <w:bookmarkEnd w:id="2"/>
      <w:r>
        <w:rPr>
          <w:rStyle w:val="spanrvts23"/>
          <w:b/>
          <w:bCs/>
          <w:i w:val="0"/>
          <w:iCs w:val="0"/>
          <w:lang w:val="uk" w:eastAsia="uk"/>
        </w:rPr>
        <w:t>Про затвердження Порядку зарахування осіб з особливими освітніми потребами до спеціальних закладів освіти, їх відрахування, переведення до іншого закладу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" w:name="n5"/>
      <w:bookmarkEnd w:id="3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Відповідно до </w:t>
      </w:r>
      <w:hyperlink r:id="rId5" w:anchor="n30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частини сьомої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статті 19 Закону України «Про освіту», </w:t>
      </w:r>
      <w:hyperlink r:id="rId6" w:anchor="n543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пункту 3</w:t>
        </w:r>
      </w:hyperlink>
      <w:hyperlink r:id="rId6" w:anchor="n543" w:tgtFrame="_blank" w:history="1">
        <w:r>
          <w:rPr>
            <w:rStyle w:val="spanrvts0"/>
            <w:b/>
            <w:bCs/>
            <w:i w:val="0"/>
            <w:iCs w:val="0"/>
            <w:color w:val="000099"/>
            <w:sz w:val="0"/>
            <w:szCs w:val="0"/>
            <w:vertAlign w:val="superscript"/>
            <w:lang w:val="uk" w:eastAsia="uk"/>
          </w:rPr>
          <w:t>-</w:t>
        </w:r>
        <w:r>
          <w:rPr>
            <w:rStyle w:val="arvts117"/>
            <w:b/>
            <w:bCs/>
            <w:i w:val="0"/>
            <w:iCs w:val="0"/>
            <w:lang w:val="uk" w:eastAsia="uk"/>
          </w:rPr>
          <w:t>1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статті 48 Закону України «Про загальну середню освіту» та з метою удосконалення порядку зарахування осіб з особливими освітніми потребами до спеціальних закладів загальної середньої освіти, їх відрахування чи переведення до іншого закладу освіти </w:t>
      </w:r>
      <w:r>
        <w:rPr>
          <w:rStyle w:val="spanrvts52"/>
          <w:b/>
          <w:bCs/>
          <w:i w:val="0"/>
          <w:iCs w:val="0"/>
          <w:lang w:val="uk" w:eastAsia="uk"/>
        </w:rPr>
        <w:t>НАКАЗУЮ: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" w:name="n6"/>
      <w:bookmarkEnd w:id="4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1. Затвердити </w:t>
      </w:r>
      <w:hyperlink w:anchor="n20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Порядок зарахування осіб з особливими освітніми потребами до спеціальних закладів загальної середньої освіти, їх відрахування, переведення до іншого закладу освіти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>, що додається.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" w:name="n7"/>
      <w:bookmarkEnd w:id="5"/>
      <w:r>
        <w:rPr>
          <w:rStyle w:val="spanrvts0"/>
          <w:b w:val="0"/>
          <w:bCs w:val="0"/>
          <w:i w:val="0"/>
          <w:iCs w:val="0"/>
          <w:lang w:val="uk" w:eastAsia="uk"/>
        </w:rPr>
        <w:t>2. Установити, що: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" w:name="n8"/>
      <w:bookmarkEnd w:id="6"/>
      <w:r>
        <w:rPr>
          <w:rStyle w:val="spanrvts0"/>
          <w:b w:val="0"/>
          <w:bCs w:val="0"/>
          <w:i w:val="0"/>
          <w:iCs w:val="0"/>
          <w:lang w:val="uk" w:eastAsia="uk"/>
        </w:rPr>
        <w:t>1) з дня набрання чинності цим наказом особи з особливими освітніми потребами до спеціальних закладів загальної середньої освіти для дітей із затримкою психічного розвитку не зараховуються;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" w:name="n9"/>
      <w:bookmarkEnd w:id="7"/>
      <w:r>
        <w:rPr>
          <w:rStyle w:val="spanrvts0"/>
          <w:b w:val="0"/>
          <w:bCs w:val="0"/>
          <w:i w:val="0"/>
          <w:iCs w:val="0"/>
          <w:lang w:val="uk" w:eastAsia="uk"/>
        </w:rPr>
        <w:t>2) учні 1-4 та 6-9 класів продовжують здобувати освіту у спеціальних закладах освіти для дітей із затримкою психічного розвитку і завершують навчання у 2021/2022 навчальному році.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" w:name="n10"/>
      <w:bookmarkEnd w:id="8"/>
      <w:r>
        <w:rPr>
          <w:rStyle w:val="spanrvts0"/>
          <w:b w:val="0"/>
          <w:bCs w:val="0"/>
          <w:i w:val="0"/>
          <w:iCs w:val="0"/>
          <w:lang w:val="uk" w:eastAsia="uk"/>
        </w:rPr>
        <w:t>3. Департаменту загальної середньої та дошкільної освіти (Кононенко Ю.Г.) забезпечити: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" w:name="n11"/>
      <w:bookmarkEnd w:id="9"/>
      <w:r>
        <w:rPr>
          <w:rStyle w:val="spanrvts0"/>
          <w:b w:val="0"/>
          <w:bCs w:val="0"/>
          <w:i w:val="0"/>
          <w:iCs w:val="0"/>
          <w:lang w:val="uk" w:eastAsia="uk"/>
        </w:rPr>
        <w:t>1) подання цього наказу на державну реєстрацію до Міністерства юстиції України в установленому законодавством порядку;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" w:name="n12"/>
      <w:bookmarkEnd w:id="10"/>
      <w:r>
        <w:rPr>
          <w:rStyle w:val="spanrvts0"/>
          <w:b w:val="0"/>
          <w:bCs w:val="0"/>
          <w:i w:val="0"/>
          <w:iCs w:val="0"/>
          <w:lang w:val="uk" w:eastAsia="uk"/>
        </w:rPr>
        <w:t>2) розміщення цього наказу на офіційному веб-сайті Міністерсва освіти і науки України.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1" w:name="n13"/>
      <w:bookmarkEnd w:id="11"/>
      <w:r>
        <w:rPr>
          <w:rStyle w:val="spanrvts0"/>
          <w:b w:val="0"/>
          <w:bCs w:val="0"/>
          <w:i w:val="0"/>
          <w:iCs w:val="0"/>
          <w:lang w:val="uk" w:eastAsia="uk"/>
        </w:rPr>
        <w:t>4. Раді міністрів Автономної Республіки Крим, обласним державним адміністраціям, Київській та Севастопольській міським державним адміністраціям і органам місцевого самоврядування забезпечити ознайомлення керівників спеціальних закладів загальної середньої освіти з цим наказом та забезпечити його виконання.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2" w:name="n14"/>
      <w:bookmarkEnd w:id="12"/>
      <w:r>
        <w:rPr>
          <w:rStyle w:val="spanrvts0"/>
          <w:b w:val="0"/>
          <w:bCs w:val="0"/>
          <w:i w:val="0"/>
          <w:iCs w:val="0"/>
          <w:lang w:val="uk" w:eastAsia="uk"/>
        </w:rPr>
        <w:t>5. Цей наказ набирає чинності з дня його офіційного опублікування.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3" w:name="n15"/>
      <w:bookmarkEnd w:id="13"/>
      <w:r>
        <w:rPr>
          <w:rStyle w:val="spanrvts0"/>
          <w:b w:val="0"/>
          <w:bCs w:val="0"/>
          <w:i w:val="0"/>
          <w:iCs w:val="0"/>
          <w:lang w:val="uk" w:eastAsia="uk"/>
        </w:rPr>
        <w:t>6. Контроль за виконанням цього наказу покласти на заступника Міністра Хобзея П.К.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527"/>
        <w:gridCol w:w="5833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4" w:name="n16"/>
            <w:bookmarkEnd w:id="14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Л. Гриневич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5" w:name="n17"/>
            <w:bookmarkEnd w:id="15"/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ПОГОДЖЕНО: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Виконуюча обов’язки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Міністра охорони здоров’я України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Виконавчий директор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Громадської спілки «Всеукраїнське громадське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об’єднання «Національна Асамблея людей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з інвалідністю України»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1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У. Супрун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Н. Скрипка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5" style="width:0;height:0.75pt" o:hrpct="0" o:hrstd="t" o:hr="t" filled="t" fillcolor="gray" stroked="f">
            <v:path strokeok="f"/>
          </v:rect>
        </w:pict>
      </w:r>
      <w:bookmarkStart w:id="16" w:name="n104"/>
      <w:bookmarkEnd w:id="16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7" w:name="n18"/>
            <w:bookmarkEnd w:id="1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ЗАТВЕРДЖЕНО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Наказ Міністерства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освіти і науки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01 серпня 2018 року № 831</w:t>
            </w:r>
          </w:p>
        </w:tc>
      </w:tr>
    </w:tbl>
    <w:p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616"/>
        <w:gridCol w:w="3744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8" w:name="n19"/>
            <w:bookmarkEnd w:id="18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юстиції України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16 серпня 2018 р.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9"/>
                <w:b/>
                <w:bCs/>
                <w:i w:val="0"/>
                <w:iCs w:val="0"/>
                <w:lang w:val="uk" w:eastAsia="uk"/>
              </w:rPr>
              <w:t>за № 945/32397</w:t>
            </w:r>
          </w:p>
        </w:tc>
      </w:tr>
    </w:tbl>
    <w:p>
      <w:pPr>
        <w:pStyle w:val="rvps6"/>
        <w:spacing w:before="300" w:after="4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9" w:name="n20"/>
      <w:bookmarkEnd w:id="19"/>
      <w:r>
        <w:rPr>
          <w:rStyle w:val="spanrvts23"/>
          <w:b/>
          <w:bCs/>
          <w:i w:val="0"/>
          <w:iCs w:val="0"/>
          <w:lang w:val="uk" w:eastAsia="uk"/>
        </w:rPr>
        <w:t xml:space="preserve">ПОРЯДОК </w:t>
      </w:r>
      <w:r>
        <w:rPr>
          <w:rStyle w:val="spanrvts23"/>
          <w:b/>
          <w:bCs/>
          <w:i w:val="0"/>
          <w:iCs w:val="0"/>
          <w:lang w:val="uk" w:eastAsia="uk"/>
        </w:rPr>
        <w:br/>
      </w:r>
      <w:r>
        <w:rPr>
          <w:rStyle w:val="spanrvts23"/>
          <w:b/>
          <w:bCs/>
          <w:i w:val="0"/>
          <w:iCs w:val="0"/>
          <w:lang w:val="uk" w:eastAsia="uk"/>
        </w:rPr>
        <w:t>зарахування осіб з особливими освітніми потребами до спеціальних закладів загальної середньої освіти, їх відрахування, переведення до іншого закладу освіти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0" w:name="n21"/>
      <w:bookmarkEnd w:id="20"/>
      <w:r>
        <w:rPr>
          <w:rStyle w:val="spanrvts15"/>
          <w:b/>
          <w:bCs/>
          <w:i w:val="0"/>
          <w:iCs w:val="0"/>
          <w:lang w:val="uk" w:eastAsia="uk"/>
        </w:rPr>
        <w:t>І. Загальні положення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1" w:name="n22"/>
      <w:bookmarkEnd w:id="21"/>
      <w:r>
        <w:rPr>
          <w:rStyle w:val="spanrvts0"/>
          <w:b w:val="0"/>
          <w:bCs w:val="0"/>
          <w:i w:val="0"/>
          <w:iCs w:val="0"/>
          <w:lang w:val="uk" w:eastAsia="uk"/>
        </w:rPr>
        <w:t>1. Цей Порядок визначає умови та процедуру зарахування осіб з особливими освітніми потребами зі стійкими фізичними, психічними, інтелектуальними або сенсорними порушеннями до спеціальних закладів загальної середньої освіти (крім приватних та корпоративних), їх відрахування чи переведення до іншого закладу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2" w:name="n23"/>
      <w:bookmarkEnd w:id="22"/>
      <w:r>
        <w:rPr>
          <w:rStyle w:val="spanrvts0"/>
          <w:b w:val="0"/>
          <w:bCs w:val="0"/>
          <w:i w:val="0"/>
          <w:iCs w:val="0"/>
          <w:lang w:val="uk" w:eastAsia="uk"/>
        </w:rPr>
        <w:t>2. У цьому Порядку особи з особливими освітніми потребами, зумовленими складними порушеннями розвитку - це особи з порушеннями слуху, зору, тяжкими системними мовленнєвими порушеннями, тяжкими порушеннями опорно-рухового апарату у поєднанні з інтелектуальними або іншими порушеннями розвитку, особи сліпоглухі, з розладами спектра аутизму, синдромом Дауна, та діти, які себе не обслуговують і відповідно до індивідуальної програми реабілітації дитини (особи) з інвалідністю потребують індивідуального супроводу, але вони можуть перебувати у дитячому колективі згідно з рекомендованим лікарями режимом.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3" w:name="n24"/>
      <w:bookmarkEnd w:id="23"/>
      <w:r>
        <w:rPr>
          <w:rStyle w:val="spanrvts0"/>
          <w:b w:val="0"/>
          <w:bCs w:val="0"/>
          <w:i w:val="0"/>
          <w:iCs w:val="0"/>
          <w:lang w:val="uk" w:eastAsia="uk"/>
        </w:rPr>
        <w:t>3. До спеціальних закладів освіти належать: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4" w:name="n25"/>
      <w:bookmarkEnd w:id="24"/>
      <w:r>
        <w:rPr>
          <w:rStyle w:val="spanrvts0"/>
          <w:b w:val="0"/>
          <w:bCs w:val="0"/>
          <w:i w:val="0"/>
          <w:iCs w:val="0"/>
          <w:lang w:val="uk" w:eastAsia="uk"/>
        </w:rPr>
        <w:t>спеціальна школа - заклад загальної середньої освіти, що забезпечує здобуття певного рівня загальної середньої освіти особам з особливими освітніми потребами, що зумовлені порушеннями розвитку;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5" w:name="n26"/>
      <w:bookmarkEnd w:id="25"/>
      <w:r>
        <w:rPr>
          <w:rStyle w:val="spanrvts0"/>
          <w:b w:val="0"/>
          <w:bCs w:val="0"/>
          <w:i w:val="0"/>
          <w:iCs w:val="0"/>
          <w:lang w:val="uk" w:eastAsia="uk"/>
        </w:rPr>
        <w:t>навчально-реабілітаційний центр - заклад освіти для осіб з особливими освітніми потребами, зумовленими складними порушеннями розвитку.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6" w:name="n27"/>
      <w:bookmarkEnd w:id="26"/>
      <w:r>
        <w:rPr>
          <w:rStyle w:val="spanrvts0"/>
          <w:b w:val="0"/>
          <w:bCs w:val="0"/>
          <w:i w:val="0"/>
          <w:iCs w:val="0"/>
          <w:lang w:val="uk" w:eastAsia="uk"/>
        </w:rPr>
        <w:t>4. Спеціальні заклади загальної середньої освіти (далі - спеціальні заклади освіти) забезпечують здобуття початкової, базової або повної загальної середньої освіти особам з порушеннями зору, слуху, опорно-рухового апарату, мовлення, порушеннями інтелектуального розвитку, розладами спектру аутизму та особам з іншими складними порушеннями розвитку.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7" w:name="n28"/>
      <w:bookmarkEnd w:id="27"/>
      <w:r>
        <w:rPr>
          <w:rStyle w:val="spanrvts0"/>
          <w:b w:val="0"/>
          <w:bCs w:val="0"/>
          <w:i w:val="0"/>
          <w:iCs w:val="0"/>
          <w:lang w:val="uk" w:eastAsia="uk"/>
        </w:rPr>
        <w:t>5. Зарахування осіб з особливими освітніми потребами до спеціальних закладів освіти, їх відрахування чи переведення до іншого закладу освіти проводиться з урахуванням особливостей їх розвитку, стану здоров’я, освітніх потреб та цього Порядку.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8" w:name="n29"/>
      <w:bookmarkEnd w:id="28"/>
      <w:r>
        <w:rPr>
          <w:rStyle w:val="spanrvts0"/>
          <w:b w:val="0"/>
          <w:bCs w:val="0"/>
          <w:i w:val="0"/>
          <w:iCs w:val="0"/>
          <w:lang w:val="uk" w:eastAsia="uk"/>
        </w:rPr>
        <w:t>6. Зарахування до спеціального закладу освіти здійснюється відповідно до наказу його керівника, що видається на підставі заяви про зарахування одного з батьків дитини або її законних представників (далі - батьки) чи повнолітньої особи, поданої особисто (додаток).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29" w:name="n30"/>
      <w:bookmarkEnd w:id="29"/>
      <w:r>
        <w:rPr>
          <w:rStyle w:val="spanrvts0"/>
          <w:b w:val="0"/>
          <w:bCs w:val="0"/>
          <w:i w:val="0"/>
          <w:iCs w:val="0"/>
          <w:lang w:val="uk" w:eastAsia="uk"/>
        </w:rPr>
        <w:t>До заяви додаються: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0" w:name="n31"/>
      <w:bookmarkEnd w:id="30"/>
      <w:r>
        <w:rPr>
          <w:rStyle w:val="spanrvts0"/>
          <w:b w:val="0"/>
          <w:bCs w:val="0"/>
          <w:i w:val="0"/>
          <w:iCs w:val="0"/>
          <w:lang w:val="uk" w:eastAsia="uk"/>
        </w:rPr>
        <w:t>копія свідоцтва про народження дитини;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1" w:name="n32"/>
      <w:bookmarkEnd w:id="31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довідка за формою первинної облікової документації </w:t>
      </w:r>
      <w:hyperlink r:id="rId7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086-1/о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2" w:name="n33"/>
      <w:bookmarkEnd w:id="3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карта профілактичних щеплень, заповнена за формою первинної облікової документації </w:t>
      </w:r>
      <w:hyperlink r:id="rId8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№ 063/о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«Карта профілактичних щеплень», затвердженою наказом Міністерства охорони здоров’я України від 10 січня 2006 року № 1, зареєстрованим в Міністерстві юстиції України 08 червня 2006 року за № 686/12560 (надається за умови відсутності медичних протипоказань до проведення профілактичних щеплень);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3" w:name="n34"/>
      <w:bookmarkEnd w:id="33"/>
      <w:r>
        <w:rPr>
          <w:rStyle w:val="spanrvts0"/>
          <w:b w:val="0"/>
          <w:bCs w:val="0"/>
          <w:i w:val="0"/>
          <w:iCs w:val="0"/>
          <w:lang w:val="uk" w:eastAsia="uk"/>
        </w:rPr>
        <w:t>довідка від лікаря-педіатра або сімейного лікаря закладу охорони здоров’я, у якому спостерігається дитина, для дітей дошкільного віку;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4" w:name="n35"/>
      <w:bookmarkEnd w:id="34"/>
      <w:r>
        <w:rPr>
          <w:rStyle w:val="spanrvts0"/>
          <w:b w:val="0"/>
          <w:bCs w:val="0"/>
          <w:i w:val="0"/>
          <w:iCs w:val="0"/>
          <w:lang w:val="uk" w:eastAsia="uk"/>
        </w:rPr>
        <w:t>висновок інклюзивно-ресурсного центру про комплексну психолого-педагогічну оцінку розвитку дитини;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5" w:name="n36"/>
      <w:bookmarkEnd w:id="35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висновок лікарсько-консультативної комісії про встановлення дитині інвалідності (за наявності); 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6" w:name="n37"/>
      <w:bookmarkEnd w:id="36"/>
      <w:r>
        <w:rPr>
          <w:rStyle w:val="spanrvts0"/>
          <w:b w:val="0"/>
          <w:bCs w:val="0"/>
          <w:i w:val="0"/>
          <w:iCs w:val="0"/>
          <w:lang w:val="uk" w:eastAsia="uk"/>
        </w:rPr>
        <w:t>індивідуальна програма реабілітації особи (дитини) з інвалідністю (за наявності);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7" w:name="n38"/>
      <w:bookmarkEnd w:id="37"/>
      <w:r>
        <w:rPr>
          <w:rStyle w:val="spanrvts0"/>
          <w:b w:val="0"/>
          <w:bCs w:val="0"/>
          <w:i w:val="0"/>
          <w:iCs w:val="0"/>
          <w:lang w:val="uk" w:eastAsia="uk"/>
        </w:rPr>
        <w:t>оригінал або копія відповідного документа про освіту (крім учнів першого і другого класів) за відповідний клас, документ, що підтверджує здобуття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8" w:name="n39"/>
      <w:bookmarkEnd w:id="38"/>
      <w:r>
        <w:rPr>
          <w:rStyle w:val="spanrvts0"/>
          <w:b w:val="0"/>
          <w:bCs w:val="0"/>
          <w:i w:val="0"/>
          <w:iCs w:val="0"/>
          <w:lang w:val="uk" w:eastAsia="uk"/>
        </w:rPr>
        <w:t>висновок сурдолога або отоларинголога (для дітей з порушенням мовлення);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39" w:name="n40"/>
      <w:bookmarkEnd w:id="39"/>
      <w:r>
        <w:rPr>
          <w:rStyle w:val="spanrvts0"/>
          <w:b w:val="0"/>
          <w:bCs w:val="0"/>
          <w:i w:val="0"/>
          <w:iCs w:val="0"/>
          <w:lang w:val="uk" w:eastAsia="uk"/>
        </w:rPr>
        <w:t>висновок психіатра (для осіб з порушеннями інтелектуального розвитку);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0" w:name="n41"/>
      <w:bookmarkEnd w:id="40"/>
      <w:r>
        <w:rPr>
          <w:rStyle w:val="spanrvts0"/>
          <w:b w:val="0"/>
          <w:bCs w:val="0"/>
          <w:i w:val="0"/>
          <w:iCs w:val="0"/>
          <w:lang w:val="uk" w:eastAsia="uk"/>
        </w:rPr>
        <w:t>рішення органу опіки та піклування (для дітей-сиріт та дітей, позбавлених батьківського піклування).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1" w:name="n42"/>
      <w:bookmarkEnd w:id="41"/>
      <w:r>
        <w:rPr>
          <w:rStyle w:val="spanrvts0"/>
          <w:b w:val="0"/>
          <w:bCs w:val="0"/>
          <w:i w:val="0"/>
          <w:iCs w:val="0"/>
          <w:lang w:val="uk" w:eastAsia="uk"/>
        </w:rPr>
        <w:t>Забороняється вимагати надання будь-яких інших документів, не передбачених цим Порядком.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2" w:name="n43"/>
      <w:bookmarkEnd w:id="42"/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7. Обробка персональних даних, отриманих спеціальним закладом освіти, здійснюється відповідно до </w:t>
      </w:r>
      <w:hyperlink r:id="rId9" w:tgtFrame="_blank" w:history="1">
        <w:r>
          <w:rPr>
            <w:rStyle w:val="arvts96"/>
            <w:b w:val="0"/>
            <w:bCs w:val="0"/>
            <w:i w:val="0"/>
            <w:iCs w:val="0"/>
            <w:lang w:val="uk" w:eastAsia="uk"/>
          </w:rPr>
          <w:t>Закону України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«Про захист персональних даних».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3" w:name="n44"/>
      <w:bookmarkEnd w:id="43"/>
      <w:r>
        <w:rPr>
          <w:rStyle w:val="spanrvts0"/>
          <w:b w:val="0"/>
          <w:bCs w:val="0"/>
          <w:i w:val="0"/>
          <w:iCs w:val="0"/>
          <w:lang w:val="uk" w:eastAsia="uk"/>
        </w:rPr>
        <w:t>8. Зарахування учнів до спеціального закладу освіти ІІ або III ступеня здійснюється, як правило, до початку навчального року відповідно до пункту 6 цього розділу.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4" w:name="n45"/>
      <w:bookmarkEnd w:id="44"/>
      <w:r>
        <w:rPr>
          <w:rStyle w:val="spanrvts15"/>
          <w:b/>
          <w:bCs/>
          <w:i w:val="0"/>
          <w:iCs w:val="0"/>
          <w:lang w:val="uk" w:eastAsia="uk"/>
        </w:rPr>
        <w:t>ІІ. Зарахування до спеціальних закладів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5" w:name="n46"/>
      <w:bookmarkEnd w:id="45"/>
      <w:r>
        <w:rPr>
          <w:rStyle w:val="spanrvts0"/>
          <w:b w:val="0"/>
          <w:bCs w:val="0"/>
          <w:i w:val="0"/>
          <w:iCs w:val="0"/>
          <w:lang w:val="uk" w:eastAsia="uk"/>
        </w:rPr>
        <w:t>1. До 1 класу спеціальних закладів освіти зараховуються, як правило, діти не молодші ніж 6 років, які потребують постійної додаткової підтримки в освітньому процесі з метою забезпечення їх права на освіту.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6" w:name="n47"/>
      <w:bookmarkEnd w:id="46"/>
      <w:r>
        <w:rPr>
          <w:rStyle w:val="spanrvts0"/>
          <w:b w:val="0"/>
          <w:bCs w:val="0"/>
          <w:i w:val="0"/>
          <w:iCs w:val="0"/>
          <w:lang w:val="uk" w:eastAsia="uk"/>
        </w:rPr>
        <w:t>Відповідно до особливостей розвитку та стану здоров’я особи з особливими освітніми потребами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корекційно-розвитковим складником.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7" w:name="n48"/>
      <w:bookmarkEnd w:id="47"/>
      <w:r>
        <w:rPr>
          <w:rStyle w:val="spanrvts0"/>
          <w:b w:val="0"/>
          <w:bCs w:val="0"/>
          <w:i w:val="0"/>
          <w:iCs w:val="0"/>
          <w:lang w:val="uk" w:eastAsia="uk"/>
        </w:rPr>
        <w:t>2. Батьки, які обрали для навчання своєї дитини спеціальний заклад освіти, звертаються із заявою щодо зарахування дитини до спеціального закладу освіти для організації необхідних умов для навчання.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8" w:name="n49"/>
      <w:bookmarkEnd w:id="48"/>
      <w:r>
        <w:rPr>
          <w:rStyle w:val="spanrvts0"/>
          <w:b w:val="0"/>
          <w:bCs w:val="0"/>
          <w:i w:val="0"/>
          <w:iCs w:val="0"/>
          <w:lang w:val="uk" w:eastAsia="uk"/>
        </w:rPr>
        <w:t>3. До спеціального закладу освіти можуть зараховуватися особи з інших адміністративно-територіальних одиниць, у підпорядкуванні яких немає відповідного спеціального закладу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49" w:name="n50"/>
      <w:bookmarkEnd w:id="49"/>
      <w:r>
        <w:rPr>
          <w:rStyle w:val="spanrvts0"/>
          <w:b w:val="0"/>
          <w:bCs w:val="0"/>
          <w:i w:val="0"/>
          <w:iCs w:val="0"/>
          <w:lang w:val="uk" w:eastAsia="uk"/>
        </w:rPr>
        <w:t>Керівник спеціального закладу освіти зараховує таку особу та за потреби узгоджує із засновником (засновниками) закладу організаційні питання щодо утримання особи з особливими освітніми потребами в інтернаті.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0" w:name="n51"/>
      <w:bookmarkEnd w:id="50"/>
      <w:r>
        <w:rPr>
          <w:rStyle w:val="spanrvts0"/>
          <w:b w:val="0"/>
          <w:bCs w:val="0"/>
          <w:i w:val="0"/>
          <w:iCs w:val="0"/>
          <w:lang w:val="uk" w:eastAsia="uk"/>
        </w:rPr>
        <w:t>4. До спеціального закладу освіти для дітей з порушеннями опорно-рухового апарату зараховуються особи, які самостійно пересуваються, не потребують індивідуального догляду та з такими захворюваннями: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1" w:name="n52"/>
      <w:bookmarkEnd w:id="51"/>
      <w:r>
        <w:rPr>
          <w:rStyle w:val="spanrvts0"/>
          <w:b w:val="0"/>
          <w:bCs w:val="0"/>
          <w:i w:val="0"/>
          <w:iCs w:val="0"/>
          <w:lang w:val="uk" w:eastAsia="uk"/>
        </w:rPr>
        <w:t>церебральний параліч;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2" w:name="n53"/>
      <w:bookmarkEnd w:id="52"/>
      <w:r>
        <w:rPr>
          <w:rStyle w:val="spanrvts0"/>
          <w:b w:val="0"/>
          <w:bCs w:val="0"/>
          <w:i w:val="0"/>
          <w:iCs w:val="0"/>
          <w:lang w:val="uk" w:eastAsia="uk"/>
        </w:rPr>
        <w:t>наслідки поліомієліту у відновному і резидуальному станах;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3" w:name="n54"/>
      <w:bookmarkEnd w:id="53"/>
      <w:r>
        <w:rPr>
          <w:rStyle w:val="spanrvts0"/>
          <w:b w:val="0"/>
          <w:bCs w:val="0"/>
          <w:i w:val="0"/>
          <w:iCs w:val="0"/>
          <w:lang w:val="uk" w:eastAsia="uk"/>
        </w:rPr>
        <w:t>артрогрипоз, хондродистрофія, міопатія, наслідки інфекційних поліартритів;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4" w:name="n55"/>
      <w:bookmarkEnd w:id="54"/>
      <w:r>
        <w:rPr>
          <w:rStyle w:val="spanrvts0"/>
          <w:b w:val="0"/>
          <w:bCs w:val="0"/>
          <w:i w:val="0"/>
          <w:iCs w:val="0"/>
          <w:lang w:val="uk" w:eastAsia="uk"/>
        </w:rPr>
        <w:t>інші вроджені і набуті деформації опорно-рухового апарату важкого ступеню.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5" w:name="n56"/>
      <w:bookmarkEnd w:id="55"/>
      <w:r>
        <w:rPr>
          <w:rStyle w:val="spanrvts0"/>
          <w:b w:val="0"/>
          <w:bCs w:val="0"/>
          <w:i w:val="0"/>
          <w:iCs w:val="0"/>
          <w:lang w:val="uk" w:eastAsia="uk"/>
        </w:rPr>
        <w:t>Учні, які мають розлади опорно-рухового апарату у поєднанні з порушенням інтелектуального розвитку зараховуються в окремі класи (за наявності не менше п’яти учнів).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6" w:name="n57"/>
      <w:bookmarkEnd w:id="56"/>
      <w:r>
        <w:rPr>
          <w:rStyle w:val="spanrvts0"/>
          <w:b w:val="0"/>
          <w:bCs w:val="0"/>
          <w:i w:val="0"/>
          <w:iCs w:val="0"/>
          <w:lang w:val="uk" w:eastAsia="uk"/>
        </w:rPr>
        <w:t>5. До спеціальних закладів освіти для дітей з порушеннями інтелектуального розвитку зараховуються особи, які мають легкі та помірні порушення інтелектуального розвитку, в тому числі діти з синдромом Дауна, розладами спектра аутизму.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7" w:name="n58"/>
      <w:bookmarkEnd w:id="57"/>
      <w:r>
        <w:rPr>
          <w:rStyle w:val="spanrvts0"/>
          <w:b w:val="0"/>
          <w:bCs w:val="0"/>
          <w:i w:val="0"/>
          <w:iCs w:val="0"/>
          <w:lang w:val="uk" w:eastAsia="uk"/>
        </w:rPr>
        <w:t>6. До спеціальних закладів освіти для дітей з порушеннями слуху зараховуються особи глухі та зі зниженим слухом: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8" w:name="n59"/>
      <w:bookmarkEnd w:id="58"/>
      <w:r>
        <w:rPr>
          <w:rStyle w:val="spanrvts0"/>
          <w:b w:val="0"/>
          <w:bCs w:val="0"/>
          <w:i w:val="0"/>
          <w:iCs w:val="0"/>
          <w:lang w:val="uk" w:eastAsia="uk"/>
        </w:rPr>
        <w:t>1) у класи для дітей глухих зараховуються особи, які характеризуються середньою втратою слуху у мовленнєвому діапазоні понад 80 децибел частоти від 500 до 40 000 герц, та які не реагують: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59" w:name="n60"/>
      <w:bookmarkEnd w:id="59"/>
      <w:r>
        <w:rPr>
          <w:rStyle w:val="spanrvts0"/>
          <w:b w:val="0"/>
          <w:bCs w:val="0"/>
          <w:i w:val="0"/>
          <w:iCs w:val="0"/>
          <w:lang w:val="uk" w:eastAsia="uk"/>
        </w:rPr>
        <w:t>на гучний голос;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0" w:name="n61"/>
      <w:bookmarkEnd w:id="60"/>
      <w:r>
        <w:rPr>
          <w:rStyle w:val="spanrvts0"/>
          <w:b w:val="0"/>
          <w:bCs w:val="0"/>
          <w:i w:val="0"/>
          <w:iCs w:val="0"/>
          <w:lang w:val="uk" w:eastAsia="uk"/>
        </w:rPr>
        <w:t>на голос розмовної гучності біля вуха;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1" w:name="n62"/>
      <w:bookmarkEnd w:id="61"/>
      <w:r>
        <w:rPr>
          <w:rStyle w:val="spanrvts0"/>
          <w:b w:val="0"/>
          <w:bCs w:val="0"/>
          <w:i w:val="0"/>
          <w:iCs w:val="0"/>
          <w:lang w:val="uk" w:eastAsia="uk"/>
        </w:rPr>
        <w:t>розрізняють окремі мовленнєві звуки (а, о, у, р), що вимовляються біля вуха голосом підвищеної гучності;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2" w:name="n63"/>
      <w:bookmarkEnd w:id="62"/>
      <w:r>
        <w:rPr>
          <w:rStyle w:val="spanrvts0"/>
          <w:b w:val="0"/>
          <w:bCs w:val="0"/>
          <w:i w:val="0"/>
          <w:iCs w:val="0"/>
          <w:lang w:val="uk" w:eastAsia="uk"/>
        </w:rPr>
        <w:t>2) у класи для дітей зі зниженим слухом зараховуються особи, які мають середню втрату слуху в діапазоні від 30 до 80 децибел, розрізняють мовлення (слова і словосполучення звичайної розмовної гучності на відстані 3 метрів) і мають унаслідок часткової втрати слуху різні рівні недорозвинення мовлення;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3" w:name="n64"/>
      <w:bookmarkEnd w:id="63"/>
      <w:r>
        <w:rPr>
          <w:rStyle w:val="spanrvts0"/>
          <w:b w:val="0"/>
          <w:bCs w:val="0"/>
          <w:i w:val="0"/>
          <w:iCs w:val="0"/>
          <w:lang w:val="uk" w:eastAsia="uk"/>
        </w:rPr>
        <w:t>утратили слух у шкільному або дошкільному віці, але зберегли мовлення (повністю або частково).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4" w:name="n65"/>
      <w:bookmarkEnd w:id="64"/>
      <w:r>
        <w:rPr>
          <w:rStyle w:val="spanrvts0"/>
          <w:b w:val="0"/>
          <w:bCs w:val="0"/>
          <w:i w:val="0"/>
          <w:iCs w:val="0"/>
          <w:lang w:val="uk" w:eastAsia="uk"/>
        </w:rPr>
        <w:t>Не зараховуються до спеціальних закладів освіти для дітей з порушеннями слуху особи, які мають тяжкі порушення мовлення на фоні нормального слуху (алалія, афазія, дислексія та ін.).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5" w:name="n66"/>
      <w:bookmarkEnd w:id="65"/>
      <w:r>
        <w:rPr>
          <w:rStyle w:val="spanrvts0"/>
          <w:b w:val="0"/>
          <w:bCs w:val="0"/>
          <w:i w:val="0"/>
          <w:iCs w:val="0"/>
          <w:lang w:val="uk" w:eastAsia="uk"/>
        </w:rPr>
        <w:t>7. До спеціальних закладів освіти для дітей з тяжкими порушеннями мовлення зараховуються особи зі збереженим слухом та первинно збереженим інтелектом, які мають тяжкі системні мовленнєві порушення (алалія, дизартрія, ринолалія, афазія, заїкуватість, загальне недорозвинення мовлення І та ІІ рівня).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6" w:name="n67"/>
      <w:bookmarkEnd w:id="66"/>
      <w:r>
        <w:rPr>
          <w:rStyle w:val="spanrvts0"/>
          <w:b w:val="0"/>
          <w:bCs w:val="0"/>
          <w:i w:val="0"/>
          <w:iCs w:val="0"/>
          <w:lang w:val="uk" w:eastAsia="uk"/>
        </w:rPr>
        <w:t>За наявності достатнього контингенту учнів з однорідними порушеннями мовлення (алалія, афазія, заїкуватість тощо) створюються окремі класи з обов’язковим обліком мовленнєвого рівня кожного учня.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7" w:name="n68"/>
      <w:bookmarkEnd w:id="67"/>
      <w:r>
        <w:rPr>
          <w:rStyle w:val="spanrvts0"/>
          <w:b w:val="0"/>
          <w:bCs w:val="0"/>
          <w:i w:val="0"/>
          <w:iCs w:val="0"/>
          <w:lang w:val="uk" w:eastAsia="uk"/>
        </w:rPr>
        <w:t>Не зараховуються до спеціальних закладів освіти для дітей з тяжкими порушеннями мовлення особи, які мають знижений слух або мовленнєві порушення, що можуть бути виправлені в процесі індивідуальних занять з учителем-логопедом.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8" w:name="n69"/>
      <w:bookmarkEnd w:id="68"/>
      <w:r>
        <w:rPr>
          <w:rStyle w:val="spanrvts0"/>
          <w:b w:val="0"/>
          <w:bCs w:val="0"/>
          <w:i w:val="0"/>
          <w:iCs w:val="0"/>
          <w:lang w:val="uk" w:eastAsia="uk"/>
        </w:rPr>
        <w:t>8. До спеціальних закладів для дітей з порушеннями зору зараховуються особи сліпі та особи зі зниженим зором: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69" w:name="n70"/>
      <w:bookmarkEnd w:id="69"/>
      <w:r>
        <w:rPr>
          <w:rStyle w:val="spanrvts0"/>
          <w:b w:val="0"/>
          <w:bCs w:val="0"/>
          <w:i w:val="0"/>
          <w:iCs w:val="0"/>
          <w:lang w:val="uk" w:eastAsia="uk"/>
        </w:rPr>
        <w:t>1) класи для учнів сліпих комплектуються особами: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0" w:name="n71"/>
      <w:bookmarkEnd w:id="70"/>
      <w:r>
        <w:rPr>
          <w:rStyle w:val="spanrvts0"/>
          <w:b w:val="0"/>
          <w:bCs w:val="0"/>
          <w:i w:val="0"/>
          <w:iCs w:val="0"/>
          <w:lang w:val="uk" w:eastAsia="uk"/>
        </w:rPr>
        <w:t>з гостротою зору 0,04Д і нижче на оці, яке краще бачить зі стерпною корекцією;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1" w:name="n72"/>
      <w:bookmarkEnd w:id="71"/>
      <w:r>
        <w:rPr>
          <w:rStyle w:val="spanrvts0"/>
          <w:b w:val="0"/>
          <w:bCs w:val="0"/>
          <w:i w:val="0"/>
          <w:iCs w:val="0"/>
          <w:lang w:val="uk" w:eastAsia="uk"/>
        </w:rPr>
        <w:t>з гостротою зору 0,05-0,08Д на оці, яке краще бачить зі стерпною корекцією, у разі складних порушень зорових функцій, прогресуючих очних захворювань, що призводять до сліпоти;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2" w:name="n73"/>
      <w:bookmarkEnd w:id="72"/>
      <w:r>
        <w:rPr>
          <w:rStyle w:val="spanrvts0"/>
          <w:b w:val="0"/>
          <w:bCs w:val="0"/>
          <w:i w:val="0"/>
          <w:iCs w:val="0"/>
          <w:lang w:val="uk" w:eastAsia="uk"/>
        </w:rPr>
        <w:t>2) класи для учнів зі зниженим зором комплектуються особами: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3" w:name="n74"/>
      <w:bookmarkEnd w:id="73"/>
      <w:r>
        <w:rPr>
          <w:rStyle w:val="spanrvts0"/>
          <w:b w:val="0"/>
          <w:bCs w:val="0"/>
          <w:i w:val="0"/>
          <w:iCs w:val="0"/>
          <w:lang w:val="uk" w:eastAsia="uk"/>
        </w:rPr>
        <w:t>з гостротою зору 0,05-0,4Д на оці, яке краще бачить зі стерпною корекцією, при цьому враховується стан інших зорових функцій (поле зору, гострота зору на близькій відстані, форми та перебіг патологічного процесу);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4" w:name="n75"/>
      <w:bookmarkEnd w:id="74"/>
      <w:r>
        <w:rPr>
          <w:rStyle w:val="spanrvts0"/>
          <w:b w:val="0"/>
          <w:bCs w:val="0"/>
          <w:i w:val="0"/>
          <w:iCs w:val="0"/>
          <w:lang w:val="uk" w:eastAsia="uk"/>
        </w:rPr>
        <w:t>з більш високою гостротою зору у разі прогресуючих або частих рецидивних захворювань, а також за наявності астенопічних явищ, що виникають під час читання та письма на близькій відстані та косоокістю.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5" w:name="n76"/>
      <w:bookmarkEnd w:id="75"/>
      <w:r>
        <w:rPr>
          <w:rStyle w:val="spanrvts0"/>
          <w:b w:val="0"/>
          <w:bCs w:val="0"/>
          <w:i w:val="0"/>
          <w:iCs w:val="0"/>
          <w:lang w:val="uk" w:eastAsia="uk"/>
        </w:rPr>
        <w:t>Особи, які мають комплексні порушення розвитку зараховуються у класи з урахуванням гостроти зору або створюється окремий клас.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6" w:name="n77"/>
      <w:bookmarkEnd w:id="76"/>
      <w:r>
        <w:rPr>
          <w:rStyle w:val="spanrvts0"/>
          <w:b w:val="0"/>
          <w:bCs w:val="0"/>
          <w:i w:val="0"/>
          <w:iCs w:val="0"/>
          <w:lang w:val="uk" w:eastAsia="uk"/>
        </w:rPr>
        <w:t>Учні, які мають порушення зору у поєднанні з порушенням інтелектуального розвитку зараховуються в окремі класи (за наявності не менше п’яти учнів).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7" w:name="n78"/>
      <w:bookmarkEnd w:id="77"/>
      <w:r>
        <w:rPr>
          <w:rStyle w:val="spanrvts0"/>
          <w:b w:val="0"/>
          <w:bCs w:val="0"/>
          <w:i w:val="0"/>
          <w:iCs w:val="0"/>
          <w:lang w:val="uk" w:eastAsia="uk"/>
        </w:rPr>
        <w:t>9. Особи, у яких відсутні навички самообслуговування та які відповідно до індивідуальної програми реабілітації особи (дитини) з інвалідністю потребують індивідуального догляду та супроводу, мають комплексні порушення розвитку, пов’язані з порушеннями слуху, зору, опорно-рухового апарату у поєднанні з відхиленнями у психічному та інтелектуальному розвитку, зараховуються до спеціальних закладів освіти та забезпечуються педагогічним патронажем.</w:t>
      </w:r>
    </w:p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8" w:name="n79"/>
      <w:bookmarkEnd w:id="78"/>
      <w:r>
        <w:rPr>
          <w:rStyle w:val="spanrvts15"/>
          <w:b/>
          <w:bCs/>
          <w:i w:val="0"/>
          <w:iCs w:val="0"/>
          <w:lang w:val="uk" w:eastAsia="uk"/>
        </w:rPr>
        <w:t>ІІІ. Переведення чи відрахування з одного закладу до іншого закладу загальної середньої освіти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79" w:name="n80"/>
      <w:bookmarkEnd w:id="79"/>
      <w:r>
        <w:rPr>
          <w:rStyle w:val="spanrvts0"/>
          <w:b w:val="0"/>
          <w:bCs w:val="0"/>
          <w:i w:val="0"/>
          <w:iCs w:val="0"/>
          <w:lang w:val="uk" w:eastAsia="uk"/>
        </w:rPr>
        <w:t>1. Для переведення учня із спеціального закладу освіти до іншого учень чи один з його батьків (для учнів, які не досягли повноліття) має звернутися до обраного ним закладу освіти щодо можливості зарахування з відповідним письмовим зверненням (запитом) в довільній формі, у тому числі шляхом надсилання його сканованої копії електронною поштою.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0" w:name="n81"/>
      <w:bookmarkEnd w:id="80"/>
      <w:r>
        <w:rPr>
          <w:rStyle w:val="spanrvts0"/>
          <w:b w:val="0"/>
          <w:bCs w:val="0"/>
          <w:i w:val="0"/>
          <w:iCs w:val="0"/>
          <w:lang w:val="uk" w:eastAsia="uk"/>
        </w:rPr>
        <w:t>Керівник закладу освіти упродовж 3 робочих днів з дати надходження такого звернення (запиту) має надати заявнику письмову відповідь (у тому числі шляхом надсилання її сканованої копії на електронну пошту заявника) про наявність чи відсутність вільних місць у певному класі та, відповідно, можливість чи неможливість зарахування учня до цього класу.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1" w:name="n82"/>
      <w:bookmarkEnd w:id="81"/>
      <w:r>
        <w:rPr>
          <w:rStyle w:val="spanrvts0"/>
          <w:b w:val="0"/>
          <w:bCs w:val="0"/>
          <w:i w:val="0"/>
          <w:iCs w:val="0"/>
          <w:lang w:val="uk" w:eastAsia="uk"/>
        </w:rPr>
        <w:t>У письмовому підтвердженні можливості зарахування особи має бути вказаний кінцевий строк для подання заяви про переведення та подання особової справи учня.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2" w:name="n83"/>
      <w:bookmarkEnd w:id="82"/>
      <w:r>
        <w:rPr>
          <w:rStyle w:val="spanrvts0"/>
          <w:b w:val="0"/>
          <w:bCs w:val="0"/>
          <w:i w:val="0"/>
          <w:iCs w:val="0"/>
          <w:lang w:val="uk" w:eastAsia="uk"/>
        </w:rPr>
        <w:t>2. До спеціального закладу освіти, з якого переводиться учень, особисто подаються: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3" w:name="n84"/>
      <w:bookmarkEnd w:id="83"/>
      <w:r>
        <w:rPr>
          <w:rStyle w:val="spanrvts0"/>
          <w:b w:val="0"/>
          <w:bCs w:val="0"/>
          <w:i w:val="0"/>
          <w:iCs w:val="0"/>
          <w:lang w:val="uk" w:eastAsia="uk"/>
        </w:rPr>
        <w:t>заява учня чи одного з його батьків (для учнів, які не досягли повноліття);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4" w:name="n85"/>
      <w:bookmarkEnd w:id="84"/>
      <w:r>
        <w:rPr>
          <w:rStyle w:val="spanrvts0"/>
          <w:b w:val="0"/>
          <w:bCs w:val="0"/>
          <w:i w:val="0"/>
          <w:iCs w:val="0"/>
          <w:lang w:val="uk" w:eastAsia="uk"/>
        </w:rPr>
        <w:t>письмове підтвердження або його сканована копія з іншого закладу освіти про можливість зарахування до нього відповідного учня.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5" w:name="n86"/>
      <w:bookmarkEnd w:id="85"/>
      <w:r>
        <w:rPr>
          <w:rStyle w:val="spanrvts0"/>
          <w:b w:val="0"/>
          <w:bCs w:val="0"/>
          <w:i w:val="0"/>
          <w:iCs w:val="0"/>
          <w:lang w:val="uk" w:eastAsia="uk"/>
        </w:rPr>
        <w:t>3. Протягом 5 робочих днів з дня отримання відповідних документів керівник закладу освіти зобов’язаний видати наказ про відрахування учня для переведення до іншого закладу освіти та видати особову справу учня.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6" w:name="n87"/>
      <w:bookmarkEnd w:id="86"/>
      <w:r>
        <w:rPr>
          <w:rStyle w:val="spanrvts0"/>
          <w:b w:val="0"/>
          <w:bCs w:val="0"/>
          <w:i w:val="0"/>
          <w:iCs w:val="0"/>
          <w:lang w:val="uk" w:eastAsia="uk"/>
        </w:rPr>
        <w:t>4. Протягом 5 робочих днів з дня отримання від спеціального закладу освіти зазначених документів учень чи один з його батьків або законних представників (для учнів, які не досягли повноліття) має подати до спеціального закладу освіти, до якого переводиться учень: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7" w:name="n88"/>
      <w:bookmarkEnd w:id="87"/>
      <w:hyperlink w:anchor="n103" w:history="1">
        <w:r>
          <w:rPr>
            <w:rStyle w:val="arvts99"/>
            <w:b w:val="0"/>
            <w:bCs w:val="0"/>
            <w:i w:val="0"/>
            <w:iCs w:val="0"/>
            <w:lang w:val="uk" w:eastAsia="uk"/>
          </w:rPr>
          <w:t>заяву про зарахування</w:t>
        </w:r>
      </w:hyperlink>
      <w:r>
        <w:rPr>
          <w:rStyle w:val="spanrvts0"/>
          <w:b w:val="0"/>
          <w:bCs w:val="0"/>
          <w:i w:val="0"/>
          <w:iCs w:val="0"/>
          <w:lang w:val="uk" w:eastAsia="uk"/>
        </w:rPr>
        <w:t xml:space="preserve"> згідно з додатком 1 до цього Порядку;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8" w:name="n89"/>
      <w:bookmarkEnd w:id="88"/>
      <w:r>
        <w:rPr>
          <w:rStyle w:val="spanrvts0"/>
          <w:b w:val="0"/>
          <w:bCs w:val="0"/>
          <w:i w:val="0"/>
          <w:iCs w:val="0"/>
          <w:lang w:val="uk" w:eastAsia="uk"/>
        </w:rPr>
        <w:t>особову справу учня (у випадку, якщо дитина прибуває у спеціальний заклад посеред навчального року, до особової справи додається витяг поточного оцінювання за місцем попереднього навчання на момент відрахування дитини).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89" w:name="n90"/>
      <w:bookmarkEnd w:id="89"/>
      <w:r>
        <w:rPr>
          <w:rStyle w:val="spanrvts0"/>
          <w:b w:val="0"/>
          <w:bCs w:val="0"/>
          <w:i w:val="0"/>
          <w:iCs w:val="0"/>
          <w:lang w:val="uk" w:eastAsia="uk"/>
        </w:rPr>
        <w:t>У такому випадку наказ про зарахування учня до спеціального закладу освіти має бути виданий впродовж одного робочого дня з дня отримання документів, визначених цим пунктом Порядку.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0" w:name="n91"/>
      <w:bookmarkEnd w:id="90"/>
      <w:r>
        <w:rPr>
          <w:rStyle w:val="spanrvts0"/>
          <w:b w:val="0"/>
          <w:bCs w:val="0"/>
          <w:i w:val="0"/>
          <w:iCs w:val="0"/>
          <w:lang w:val="uk" w:eastAsia="uk"/>
        </w:rPr>
        <w:t>5. У разі покращення стану здоров’я дитини, досягнення успіхів у засвоєнні навчального матеріалу учні спеціального закладу освіти переводяться до іншого типу закладів загальної середньої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1" w:name="n92"/>
      <w:bookmarkEnd w:id="91"/>
      <w:r>
        <w:rPr>
          <w:rStyle w:val="spanrvts0"/>
          <w:b w:val="0"/>
          <w:bCs w:val="0"/>
          <w:i w:val="0"/>
          <w:iCs w:val="0"/>
          <w:lang w:val="uk" w:eastAsia="uk"/>
        </w:rPr>
        <w:t>6. Якщо учень, який переводиться із спеціального закладу освіти до закладу загальної середньої освіти, потребує додаткових корекційно-розвиткових послуг, учень на підставі висновку про комплексну психолого-педагогічну оцінку розвитку дитини інклюзивно-ресурсного центру отримує їх у будь-якому закладі освіти, який обрали для навчання батьки.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2" w:name="n93"/>
      <w:bookmarkEnd w:id="92"/>
      <w:r>
        <w:rPr>
          <w:rStyle w:val="spanrvts0"/>
          <w:b w:val="0"/>
          <w:bCs w:val="0"/>
          <w:i w:val="0"/>
          <w:iCs w:val="0"/>
          <w:lang w:val="uk" w:eastAsia="uk"/>
        </w:rPr>
        <w:t>7. Із спеціального закладу освіти відраховуються учні, які: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3" w:name="n94"/>
      <w:bookmarkEnd w:id="93"/>
      <w:r>
        <w:rPr>
          <w:rStyle w:val="spanrvts0"/>
          <w:b w:val="0"/>
          <w:bCs w:val="0"/>
          <w:i w:val="0"/>
          <w:iCs w:val="0"/>
          <w:lang w:val="uk" w:eastAsia="uk"/>
        </w:rPr>
        <w:t>1) здобули повну загальну середню освіту та отримали відповідний документ про освіту;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4" w:name="n95"/>
      <w:bookmarkEnd w:id="94"/>
      <w:r>
        <w:rPr>
          <w:rStyle w:val="spanrvts0"/>
          <w:b w:val="0"/>
          <w:bCs w:val="0"/>
          <w:i w:val="0"/>
          <w:iCs w:val="0"/>
          <w:lang w:val="uk" w:eastAsia="uk"/>
        </w:rPr>
        <w:t>2) зараховані до іншого закладу освіти для здобуття повної загальної середньої освіти;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5" w:name="n96"/>
      <w:bookmarkEnd w:id="95"/>
      <w:r>
        <w:rPr>
          <w:rStyle w:val="spanrvts0"/>
          <w:b w:val="0"/>
          <w:bCs w:val="0"/>
          <w:i w:val="0"/>
          <w:iCs w:val="0"/>
          <w:lang w:val="uk" w:eastAsia="uk"/>
        </w:rPr>
        <w:t>3) переводяться до іншого закладу освіти відповідно до розділу ІІІ цього Порядку;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6" w:name="n97"/>
      <w:bookmarkEnd w:id="96"/>
      <w:r>
        <w:rPr>
          <w:rStyle w:val="spanrvts0"/>
          <w:b w:val="0"/>
          <w:bCs w:val="0"/>
          <w:i w:val="0"/>
          <w:iCs w:val="0"/>
          <w:lang w:val="uk" w:eastAsia="uk"/>
        </w:rPr>
        <w:t>4) вибули на постійне місце проживання за межі України.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7" w:name="n98"/>
      <w:bookmarkEnd w:id="97"/>
      <w:r>
        <w:rPr>
          <w:rStyle w:val="spanrvts0"/>
          <w:b w:val="0"/>
          <w:bCs w:val="0"/>
          <w:i w:val="0"/>
          <w:iCs w:val="0"/>
          <w:lang w:val="uk" w:eastAsia="uk"/>
        </w:rPr>
        <w:t>Відрахування з таких підстав здійснюється шляхом видачі відповідного наказу керівником закладу освіти.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8" w:name="n99"/>
      <w:bookmarkEnd w:id="98"/>
      <w:r>
        <w:rPr>
          <w:rStyle w:val="spanrvts0"/>
          <w:b w:val="0"/>
          <w:bCs w:val="0"/>
          <w:i w:val="0"/>
          <w:iCs w:val="0"/>
          <w:lang w:val="uk" w:eastAsia="uk"/>
        </w:rPr>
        <w:t>8. Відрахування із спеціального закладу загальної середньої освіти учнів із числа дітей-сиріт та дітей, позбавлених батьківського піклування (крім тих, які здобули повну загальну середню освіту та отримали відповідний документ про освіту), здійснюється за наявності письмової згоди відповідного органу опіки та піклування.</w:t>
      </w:r>
    </w:p>
    <w:p>
      <w:pPr>
        <w:pStyle w:val="rvps2"/>
        <w:spacing w:before="0" w:after="150"/>
        <w:ind w:left="0" w:right="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99" w:name="n100"/>
      <w:bookmarkEnd w:id="99"/>
      <w:r>
        <w:rPr>
          <w:rStyle w:val="spanrvts0"/>
          <w:b w:val="0"/>
          <w:bCs w:val="0"/>
          <w:i w:val="0"/>
          <w:iCs w:val="0"/>
          <w:lang w:val="uk" w:eastAsia="uk"/>
        </w:rPr>
        <w:t>9. Якщо особа не може навчатися в колективі, про що повинно бути засвідчено висновком лікарсько-консультаційної комісії закладу охорони здоров’я за місцем спостереження особи, вона може здобувати загальну середню освіту за іншою формою навчання в цьому ж закладі або закладі загальної середньої освіти за місцем проживання, або забезпечуватися педагогічним патронажем.</w:t>
      </w:r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3581"/>
        <w:gridCol w:w="5779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4"/>
              <w:spacing w:before="30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00" w:name="n101"/>
            <w:bookmarkEnd w:id="100"/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Директор департаменту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загальної середньої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та дошкільної освіти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5"/>
              <w:spacing w:before="300" w:after="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44"/>
                <w:b/>
                <w:bCs/>
                <w:i w:val="0"/>
                <w:iCs w:val="0"/>
                <w:lang w:val="uk" w:eastAsia="uk"/>
              </w:rPr>
              <w:t>Ю.Г. Кононенко</w:t>
            </w:r>
          </w:p>
        </w:tc>
      </w:tr>
    </w:tbl>
    <w:p>
      <w:pPr>
        <w:pStyle w:val="brea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/>
        <w:ind w:left="0" w:right="0" w:firstLine="0"/>
        <w:jc w:val="both"/>
        <w:rPr>
          <w:rStyle w:val="spanrvts0"/>
          <w:b w:val="0"/>
          <w:bCs w:val="0"/>
          <w:i w:val="0"/>
          <w:iCs w:val="0"/>
          <w:lang w:val="uk" w:eastAsia="uk"/>
        </w:rPr>
      </w:pPr>
      <w:r>
        <w:pict>
          <v:rect id="_x0000_i1026" style="width:0;height:0.75pt" o:hrpct="0" o:hrstd="t" o:hr="t" filled="t" fillcolor="gray" stroked="f">
            <v:path strokeok="f"/>
          </v:rect>
        </w:pict>
      </w:r>
      <w:bookmarkStart w:id="101" w:name="n105"/>
      <w:bookmarkEnd w:id="101"/>
    </w:p>
    <w:tbl>
      <w:tblPr>
        <w:tblStyle w:val="articletable"/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955"/>
        <w:gridCol w:w="4405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bookmarkStart w:id="102" w:name="n102"/>
            <w:bookmarkEnd w:id="10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rvps14"/>
              <w:spacing w:before="150" w:after="150"/>
              <w:ind w:left="0" w:right="0"/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</w:pP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Додаток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 Порядку зарахування осіб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з особливими освітніми потребами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до спеціальних закладів загальної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середньої освіти, їх відрахування,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 xml:space="preserve">переведення до іншого закладу освіти </w:t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br/>
            </w:r>
            <w:r>
              <w:rPr>
                <w:rStyle w:val="spanrvts0"/>
                <w:b w:val="0"/>
                <w:bCs w:val="0"/>
                <w:i w:val="0"/>
                <w:iCs w:val="0"/>
                <w:lang w:val="uk" w:eastAsia="uk"/>
              </w:rPr>
              <w:t>(пункт 6 розділу І)</w:t>
            </w:r>
          </w:p>
        </w:tc>
      </w:tr>
    </w:tbl>
    <w:p>
      <w:pPr>
        <w:pStyle w:val="rvps7"/>
        <w:spacing w:before="150" w:after="150"/>
        <w:ind w:left="450" w:right="450"/>
        <w:rPr>
          <w:rStyle w:val="spanrvts0"/>
          <w:b w:val="0"/>
          <w:bCs w:val="0"/>
          <w:i w:val="0"/>
          <w:iCs w:val="0"/>
          <w:lang w:val="uk" w:eastAsia="uk"/>
        </w:rPr>
      </w:pPr>
      <w:bookmarkStart w:id="103" w:name="n103"/>
      <w:bookmarkEnd w:id="103"/>
      <w:hyperlink r:id="rId10" w:history="1">
        <w:r>
          <w:rPr>
            <w:rStyle w:val="arvts103"/>
            <w:b/>
            <w:bCs/>
            <w:i w:val="0"/>
            <w:iCs w:val="0"/>
            <w:lang w:val="uk" w:eastAsia="uk"/>
          </w:rPr>
          <w:t>ЗАЯВА</w:t>
        </w:r>
      </w:hyperlink>
      <w:r>
        <w:rPr>
          <w:rStyle w:val="spanrvts15"/>
          <w:b/>
          <w:bCs/>
          <w:i w:val="0"/>
          <w:iCs w:val="0"/>
          <w:lang w:val="uk" w:eastAsia="uk"/>
        </w:rPr>
        <w:t xml:space="preserve"> </w:t>
      </w:r>
      <w:r>
        <w:rPr>
          <w:rStyle w:val="spanrvts15"/>
          <w:b/>
          <w:bCs/>
          <w:i w:val="0"/>
          <w:iCs w:val="0"/>
          <w:lang w:val="uk" w:eastAsia="uk"/>
        </w:rPr>
        <w:br/>
      </w:r>
      <w:r>
        <w:rPr>
          <w:rStyle w:val="spanrvts15"/>
          <w:b/>
          <w:bCs/>
          <w:i w:val="0"/>
          <w:iCs w:val="0"/>
          <w:lang w:val="uk" w:eastAsia="uk"/>
        </w:rPr>
        <w:t>про зарахування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5340"/>
        <w:gridCol w:w="2430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952500" cy="952500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lang w:val="uk" w:eastAsia="uk"/>
              </w:rPr>
              <w:t>Про затвердження Порядку зарахування осіб з особливими освітніми потребами до спеціальних закладів освіти, їх відрахування, переведення до іншого закладу освіти</w:t>
            </w:r>
            <w:r>
              <w:rPr>
                <w:rFonts w:ascii="Times New Roman" w:eastAsia="Times New Roman" w:hAnsi="Times New Roman" w:cs="Times New Roman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Наказ; МОН України від 01.08.2018 № 831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t>01.08.2018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https://zakon.rada.gov.ua/go/z0945-18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lang w:val="uk" w:eastAsia="u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t>станом на 22.02.2024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rFonts w:ascii="Times New Roman" w:eastAsia="Times New Roman" w:hAnsi="Times New Roman" w:cs="Times New Roman"/>
                <w:strike w:val="0"/>
                <w:u w:val="none"/>
                <w:lang w:val="uk" w:eastAsia="uk"/>
              </w:rPr>
              <w:drawing>
                <wp:inline>
                  <wp:extent cx="1524000" cy="355218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br/>
      </w:r>
      <w:r>
        <w:pict>
          <v:rect id="_x0000_i1027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Документи та файли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lang w:val="uk" w:eastAsia="uk"/>
        </w:rPr>
        <w:t xml:space="preserve">Сигнальний документ — </w:t>
      </w:r>
      <w:hyperlink r:id="rId10" w:history="1">
        <w:r>
          <w:rPr>
            <w:rFonts w:ascii="Times New Roman" w:eastAsia="Times New Roman" w:hAnsi="Times New Roman" w:cs="Times New Roman"/>
            <w:b/>
            <w:bCs/>
            <w:color w:val="0000EE"/>
            <w:u w:val="single" w:color="0000EE"/>
            <w:lang w:val="uk" w:eastAsia="uk"/>
          </w:rPr>
          <w:t>f477219n106.doc</w:t>
        </w:r>
      </w:hyperlink>
      <w:r>
        <w:rPr>
          <w:rFonts w:ascii="Times New Roman" w:eastAsia="Times New Roman" w:hAnsi="Times New Roman" w:cs="Times New Roman"/>
          <w:lang w:val="uk" w:eastAsia="u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" w:eastAsia="uk"/>
        </w:rPr>
        <w:t>від 11.09.18 17:25, 30 кб</w:t>
      </w:r>
    </w:p>
    <w:p>
      <w:pPr>
        <w:pStyle w:val="stamp"/>
        <w:rPr>
          <w:rFonts w:ascii="Times New Roman" w:eastAsia="Times New Roman" w:hAnsi="Times New Roman" w:cs="Times New Roman"/>
          <w:lang w:val="uk" w:eastAsia="uk"/>
        </w:rPr>
      </w:pPr>
      <w:r>
        <w:pict>
          <v:rect id="_x0000_i1028" style="width:468pt;height:0" o:hrpct="1000" o:hralign="center" o:hrstd="t" o:hrnoshade="t" o:hr="t" filled="t" fillcolor="gray" stroked="f">
            <v:path strokeok="f"/>
          </v:rect>
        </w:pict>
      </w:r>
    </w:p>
    <w:p>
      <w:pPr>
        <w:pStyle w:val="Heading2"/>
        <w:keepNext w:val="0"/>
        <w:keepLines w:val="0"/>
        <w:spacing w:before="299" w:after="299"/>
        <w:rPr>
          <w:rFonts w:ascii="Times New Roman" w:eastAsia="Times New Roman" w:hAnsi="Times New Roman" w:cs="Times New Roman"/>
          <w:b/>
          <w:bCs/>
          <w:sz w:val="36"/>
          <w:szCs w:val="36"/>
          <w:lang w:val="uk" w:eastAsia="uk"/>
        </w:rPr>
      </w:pPr>
      <w:r>
        <w:rPr>
          <w:i w:val="0"/>
          <w:color w:val="auto"/>
          <w:lang w:val="uk" w:eastAsia="uk"/>
        </w:rPr>
        <w:t>Публікації документа</w:t>
      </w:r>
    </w:p>
    <w:p>
      <w:pPr>
        <w:numPr>
          <w:ilvl w:val="0"/>
          <w:numId w:val="2"/>
        </w:numPr>
        <w:spacing w:before="240" w:after="240"/>
        <w:ind w:left="720" w:hanging="210"/>
        <w:jc w:val="left"/>
        <w:rPr>
          <w:rFonts w:ascii="Times New Roman" w:eastAsia="Times New Roman" w:hAnsi="Times New Roman" w:cs="Times New Roman"/>
          <w:lang w:val="uk" w:eastAsia="uk"/>
        </w:rPr>
      </w:pPr>
      <w:r>
        <w:rPr>
          <w:rFonts w:ascii="Times New Roman" w:eastAsia="Times New Roman" w:hAnsi="Times New Roman" w:cs="Times New Roman"/>
          <w:b/>
          <w:bCs/>
          <w:lang w:val="uk" w:eastAsia="uk"/>
        </w:rPr>
        <w:t>Офіційний вісник України</w:t>
      </w:r>
      <w:r>
        <w:rPr>
          <w:rFonts w:ascii="Times New Roman" w:eastAsia="Times New Roman" w:hAnsi="Times New Roman" w:cs="Times New Roman"/>
          <w:lang w:val="uk" w:eastAsia="uk"/>
        </w:rPr>
        <w:t xml:space="preserve"> від 07.09.2018 — 2018 р., № 68, стор. 149, стаття 2319, код акта 91322/2018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spanrvts0">
    <w:name w:val="span_rvts0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left"/>
    </w:pPr>
  </w:style>
  <w:style w:type="paragraph" w:customStyle="1" w:styleId="rvps4">
    <w:name w:val="rvps4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1">
    <w:name w:val="rvps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15">
    <w:name w:val="span_rvts15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DefaultParagraphFont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character" w:customStyle="1" w:styleId="spanrvts9">
    <w:name w:val="span_rvts9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TableNormal"/>
    <w:tblPr/>
  </w:style>
  <w:style w:type="paragraph" w:customStyle="1" w:styleId="rvps8">
    <w:name w:val="rvps8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both"/>
    </w:pPr>
  </w:style>
  <w:style w:type="paragraph" w:customStyle="1" w:styleId="rvps6">
    <w:name w:val="rvps6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</w:style>
  <w:style w:type="paragraph" w:customStyle="1" w:styleId="rvps2">
    <w:name w:val="rvps2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450"/>
      <w:jc w:val="both"/>
    </w:pPr>
  </w:style>
  <w:style w:type="character" w:customStyle="1" w:styleId="arvts96">
    <w:name w:val="a_rvts9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117">
    <w:name w:val="a_rvts117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  <w:vertAlign w:val="superscript"/>
    </w:rPr>
  </w:style>
  <w:style w:type="character" w:customStyle="1" w:styleId="spanrvts52">
    <w:name w:val="span_rvts52"/>
    <w:basedOn w:val="DefaultParagraphFont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DefaultParagraphFont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rvps11">
    <w:name w:val="rvps1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right"/>
    </w:pPr>
  </w:style>
  <w:style w:type="paragraph" w:customStyle="1" w:styleId="break">
    <w:name w:val="break"/>
    <w:basedOn w:val="Normal"/>
    <w:pPr>
      <w:pageBreakBefore/>
    </w:pPr>
  </w:style>
  <w:style w:type="character" w:customStyle="1" w:styleId="arvts103">
    <w:name w:val="a_rvts103"/>
    <w:basedOn w:val="DefaultParagraphFont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paragraph" w:customStyle="1" w:styleId="stamp">
    <w:name w:val="stamp"/>
    <w:basedOn w:val="Normal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zakon.rada.gov.ua/laws/file/text/65/f477219n106.doc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gif" /><Relationship Id="rId5" Type="http://schemas.openxmlformats.org/officeDocument/2006/relationships/hyperlink" Target="https://zakon.rada.gov.ua/laws/show/2145-19" TargetMode="External" /><Relationship Id="rId6" Type="http://schemas.openxmlformats.org/officeDocument/2006/relationships/hyperlink" Target="https://zakon.rada.gov.ua/laws/show/651-14" TargetMode="External" /><Relationship Id="rId7" Type="http://schemas.openxmlformats.org/officeDocument/2006/relationships/hyperlink" Target="https://zakon.rada.gov.ua/laws/show/z0794-10" TargetMode="External" /><Relationship Id="rId8" Type="http://schemas.openxmlformats.org/officeDocument/2006/relationships/hyperlink" Target="https://zakon.rada.gov.ua/laws/show/z0686-06" TargetMode="External" /><Relationship Id="rId9" Type="http://schemas.openxmlformats.org/officeDocument/2006/relationships/hyperlink" Target="https://zakon.rada.gov.ua/laws/show/2297-1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зарахування осіб з особливими освітніми потребами до спеціальних закладів освіти, їх відрахування, переведенн... | від 01.08.2018 № 831</dc:title>
  <cp:revision>0</cp:revision>
</cp:coreProperties>
</file>